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A9377" w14:textId="77777777" w:rsidR="00124FAE" w:rsidRPr="00752DD8" w:rsidRDefault="00124FAE" w:rsidP="00124FAE">
      <w:pPr>
        <w:pStyle w:val="NoSpacing"/>
        <w:rPr>
          <w:rFonts w:ascii="Montserrat" w:hAnsi="Montserrat"/>
        </w:rPr>
      </w:pPr>
    </w:p>
    <w:p w14:paraId="5358220F" w14:textId="77777777" w:rsidR="00124FAE" w:rsidRPr="00752DD8" w:rsidRDefault="00124FAE" w:rsidP="00124FAE">
      <w:pPr>
        <w:pStyle w:val="NoSpacing"/>
        <w:rPr>
          <w:rFonts w:ascii="Montserrat" w:hAnsi="Montserrat"/>
          <w:b/>
          <w:bCs/>
        </w:rPr>
      </w:pPr>
      <w:r w:rsidRPr="00752DD8">
        <w:rPr>
          <w:rFonts w:ascii="Montserrat" w:hAnsi="Montserrat"/>
          <w:b/>
          <w:bCs/>
        </w:rPr>
        <w:t>REFERENCES</w:t>
      </w:r>
    </w:p>
    <w:p w14:paraId="2A9AA612" w14:textId="77777777" w:rsidR="00960F54" w:rsidRDefault="00960F54" w:rsidP="00124FAE">
      <w:pPr>
        <w:pStyle w:val="NormalWeb"/>
        <w:shd w:val="clear" w:color="auto" w:fill="FFFFFF"/>
        <w:spacing w:before="0" w:beforeAutospacing="0" w:after="240" w:afterAutospacing="0"/>
        <w:rPr>
          <w:rStyle w:val="Strong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</w:p>
    <w:p w14:paraId="2BF46532" w14:textId="365D0BCE" w:rsidR="009451BE" w:rsidRPr="00960F54" w:rsidRDefault="009451BE" w:rsidP="00124FAE">
      <w:pPr>
        <w:pStyle w:val="NormalWeb"/>
        <w:shd w:val="clear" w:color="auto" w:fill="FFFFFF"/>
        <w:spacing w:before="0" w:beforeAutospacing="0" w:after="240" w:afterAutospacing="0"/>
        <w:rPr>
          <w:rStyle w:val="Strong"/>
          <w:rFonts w:asciiTheme="minorHAnsi" w:hAnsiTheme="minorHAnsi" w:cstheme="minorHAnsi"/>
          <w:b w:val="0"/>
          <w:bCs w:val="0"/>
          <w:color w:val="000000"/>
          <w:sz w:val="22"/>
          <w:szCs w:val="22"/>
          <w:u w:val="single"/>
        </w:rPr>
      </w:pPr>
      <w:r w:rsidRPr="00960F54">
        <w:rPr>
          <w:rStyle w:val="Strong"/>
          <w:rFonts w:asciiTheme="minorHAnsi" w:hAnsiTheme="minorHAnsi" w:cstheme="minorHAnsi"/>
          <w:b w:val="0"/>
          <w:bCs w:val="0"/>
          <w:color w:val="000000"/>
          <w:sz w:val="22"/>
          <w:szCs w:val="22"/>
          <w:u w:val="single"/>
        </w:rPr>
        <w:t>Human Genetics</w:t>
      </w:r>
    </w:p>
    <w:p w14:paraId="632A6C34" w14:textId="32249F6D" w:rsidR="00291A4A" w:rsidRDefault="007C3344" w:rsidP="00124FAE">
      <w:pPr>
        <w:pStyle w:val="NormalWeb"/>
        <w:shd w:val="clear" w:color="auto" w:fill="FFFFFF"/>
        <w:spacing w:before="0" w:beforeAutospacing="0" w:after="240" w:afterAutospacing="0"/>
      </w:pPr>
      <w:hyperlink r:id="rId7" w:history="1">
        <w:r w:rsidR="00291A4A">
          <w:rPr>
            <w:rStyle w:val="Hyperlink"/>
          </w:rPr>
          <w:t xml:space="preserve">JCI Insight - Impaired lymphocyte function and differentiation in CTPS1-deficient patients result from a </w:t>
        </w:r>
        <w:proofErr w:type="spellStart"/>
        <w:r w:rsidR="00291A4A">
          <w:rPr>
            <w:rStyle w:val="Hyperlink"/>
          </w:rPr>
          <w:t>hypomorphic</w:t>
        </w:r>
        <w:proofErr w:type="spellEnd"/>
        <w:r w:rsidR="00291A4A">
          <w:rPr>
            <w:rStyle w:val="Hyperlink"/>
          </w:rPr>
          <w:t xml:space="preserve"> homozygous mutation</w:t>
        </w:r>
      </w:hyperlink>
    </w:p>
    <w:p w14:paraId="762D7265" w14:textId="7094534D" w:rsidR="009451BE" w:rsidRPr="009451BE" w:rsidRDefault="007C3344" w:rsidP="00124FAE">
      <w:pPr>
        <w:pStyle w:val="NormalWeb"/>
        <w:shd w:val="clear" w:color="auto" w:fill="FFFFFF"/>
        <w:spacing w:before="0" w:beforeAutospacing="0" w:after="240" w:afterAutospacing="0"/>
        <w:rPr>
          <w:rFonts w:ascii="Montserrat" w:hAnsi="Montserrat"/>
          <w:b/>
          <w:bCs/>
          <w:color w:val="000000"/>
          <w:sz w:val="22"/>
          <w:szCs w:val="22"/>
        </w:rPr>
      </w:pPr>
      <w:hyperlink r:id="rId8" w:history="1">
        <w:r w:rsidR="009451BE">
          <w:rPr>
            <w:rStyle w:val="Hyperlink"/>
          </w:rPr>
          <w:t>CTP synthase 1 deficiency in humans reveals its central role in lymphocyte proliferation - PubMed (nih.gov)</w:t>
        </w:r>
      </w:hyperlink>
    </w:p>
    <w:p w14:paraId="05DBE3E9" w14:textId="70C236DF" w:rsidR="009451BE" w:rsidRPr="00960F54" w:rsidRDefault="009451BE" w:rsidP="00124FAE">
      <w:pPr>
        <w:pStyle w:val="NormalWeb"/>
        <w:shd w:val="clear" w:color="auto" w:fill="FFFFFF"/>
        <w:spacing w:before="0" w:beforeAutospacing="0" w:after="240" w:afterAutospacing="0"/>
        <w:rPr>
          <w:rStyle w:val="Strong"/>
          <w:rFonts w:asciiTheme="minorHAnsi" w:hAnsiTheme="minorHAnsi" w:cstheme="minorHAnsi"/>
          <w:color w:val="000000"/>
          <w:sz w:val="20"/>
          <w:szCs w:val="20"/>
          <w:u w:val="single"/>
        </w:rPr>
      </w:pPr>
      <w:r w:rsidRPr="00960F54">
        <w:rPr>
          <w:rFonts w:asciiTheme="minorHAnsi" w:hAnsiTheme="minorHAnsi" w:cstheme="minorHAnsi"/>
          <w:sz w:val="22"/>
          <w:szCs w:val="22"/>
          <w:u w:val="single"/>
        </w:rPr>
        <w:t>Role in cancer</w:t>
      </w:r>
    </w:p>
    <w:p w14:paraId="461207B3" w14:textId="77777777" w:rsidR="009451BE" w:rsidRDefault="007C3344" w:rsidP="00124FAE">
      <w:pPr>
        <w:pStyle w:val="NormalWeb"/>
        <w:shd w:val="clear" w:color="auto" w:fill="FFFFFF"/>
        <w:spacing w:before="0" w:beforeAutospacing="0" w:after="240" w:afterAutospacing="0"/>
      </w:pPr>
      <w:hyperlink r:id="rId9" w:history="1">
        <w:r w:rsidR="009451BE">
          <w:rPr>
            <w:rStyle w:val="Hyperlink"/>
          </w:rPr>
          <w:t xml:space="preserve">CTP Synthase 1 Is a Novel Therapeutic Target in </w:t>
        </w:r>
        <w:proofErr w:type="gramStart"/>
        <w:r w:rsidR="009451BE">
          <w:rPr>
            <w:rStyle w:val="Hyperlink"/>
          </w:rPr>
          <w:t>Lymphoma :</w:t>
        </w:r>
        <w:proofErr w:type="gramEnd"/>
        <w:r w:rsidR="009451BE">
          <w:rPr>
            <w:rStyle w:val="Hyperlink"/>
          </w:rPr>
          <w:t xml:space="preserve"> </w:t>
        </w:r>
        <w:proofErr w:type="spellStart"/>
        <w:r w:rsidR="009451BE">
          <w:rPr>
            <w:rStyle w:val="Hyperlink"/>
          </w:rPr>
          <w:t>HemaSphere</w:t>
        </w:r>
        <w:proofErr w:type="spellEnd"/>
        <w:r w:rsidR="009451BE">
          <w:rPr>
            <w:rStyle w:val="Hyperlink"/>
          </w:rPr>
          <w:t xml:space="preserve"> (lww.com)</w:t>
        </w:r>
      </w:hyperlink>
    </w:p>
    <w:p w14:paraId="528148A9" w14:textId="7986DE7B" w:rsidR="00291A4A" w:rsidRDefault="007C3344" w:rsidP="00124FAE">
      <w:pPr>
        <w:pStyle w:val="NormalWeb"/>
        <w:shd w:val="clear" w:color="auto" w:fill="FFFFFF"/>
        <w:spacing w:before="0" w:beforeAutospacing="0" w:after="240" w:afterAutospacing="0"/>
      </w:pPr>
      <w:hyperlink r:id="rId10" w:history="1">
        <w:r w:rsidR="00291A4A">
          <w:rPr>
            <w:rStyle w:val="Hyperlink"/>
          </w:rPr>
          <w:t>Structural basis for isoform-specific inhibition of human CTPS1 | PNAS</w:t>
        </w:r>
      </w:hyperlink>
    </w:p>
    <w:p w14:paraId="4F8B4A40" w14:textId="049C03F0" w:rsidR="00291A4A" w:rsidRDefault="007C3344" w:rsidP="00124FAE">
      <w:pPr>
        <w:pStyle w:val="NormalWeb"/>
        <w:shd w:val="clear" w:color="auto" w:fill="FFFFFF"/>
        <w:spacing w:before="0" w:beforeAutospacing="0" w:after="240" w:afterAutospacing="0"/>
      </w:pPr>
      <w:hyperlink r:id="rId11" w:history="1">
        <w:r w:rsidR="00291A4A">
          <w:rPr>
            <w:rStyle w:val="Hyperlink"/>
          </w:rPr>
          <w:t>CTPS1 Is a Novel Therapeutic Target in Multiple Myeloma That Synergizes with Inhibition of ATR, CHEK1 or WEE1 | Blood | American Society of Hematology (ashpublications.org)</w:t>
        </w:r>
      </w:hyperlink>
    </w:p>
    <w:p w14:paraId="1173DC9A" w14:textId="2FAA7E32" w:rsidR="00A40680" w:rsidRDefault="007C3344" w:rsidP="00124FAE">
      <w:pPr>
        <w:pStyle w:val="NormalWeb"/>
        <w:shd w:val="clear" w:color="auto" w:fill="FFFFFF"/>
        <w:spacing w:before="0" w:beforeAutospacing="0" w:after="240" w:afterAutospacing="0"/>
      </w:pPr>
      <w:hyperlink r:id="rId12" w:history="1">
        <w:r w:rsidR="00A40680">
          <w:rPr>
            <w:rStyle w:val="Hyperlink"/>
          </w:rPr>
          <w:t>Combined Inactivation of CTPS1 and ATR Is Synthetically Lethal to MYC-Overexpressing Cancer Cells | Cancer Research | American Association for Cancer Research (aacrjournals.org)</w:t>
        </w:r>
      </w:hyperlink>
    </w:p>
    <w:p w14:paraId="3FE611C4" w14:textId="34AA7BDE" w:rsidR="00A40680" w:rsidRDefault="007C3344" w:rsidP="00124FAE">
      <w:pPr>
        <w:pStyle w:val="NormalWeb"/>
        <w:shd w:val="clear" w:color="auto" w:fill="FFFFFF"/>
        <w:spacing w:before="0" w:beforeAutospacing="0" w:after="240" w:afterAutospacing="0"/>
        <w:rPr>
          <w:rStyle w:val="Strong"/>
          <w:rFonts w:ascii="Montserrat" w:hAnsi="Montserrat"/>
          <w:color w:val="000000"/>
          <w:sz w:val="22"/>
          <w:szCs w:val="22"/>
        </w:rPr>
      </w:pPr>
      <w:hyperlink r:id="rId13" w:history="1">
        <w:r w:rsidR="00A40680">
          <w:rPr>
            <w:rStyle w:val="Hyperlink"/>
          </w:rPr>
          <w:t>P864: CTPS1 IS A NOVEL THERAPEUTIC TARGET IN MYELOMA - SELEC</w:t>
        </w:r>
        <w:proofErr w:type="gramStart"/>
        <w:r w:rsidR="00A40680">
          <w:rPr>
            <w:rStyle w:val="Hyperlink"/>
          </w:rPr>
          <w:t>... :</w:t>
        </w:r>
        <w:proofErr w:type="gramEnd"/>
        <w:r w:rsidR="00A40680">
          <w:rPr>
            <w:rStyle w:val="Hyperlink"/>
          </w:rPr>
          <w:t xml:space="preserve"> </w:t>
        </w:r>
        <w:proofErr w:type="spellStart"/>
        <w:r w:rsidR="00A40680">
          <w:rPr>
            <w:rStyle w:val="Hyperlink"/>
          </w:rPr>
          <w:t>HemaSphere</w:t>
        </w:r>
        <w:proofErr w:type="spellEnd"/>
        <w:r w:rsidR="00A40680">
          <w:rPr>
            <w:rStyle w:val="Hyperlink"/>
          </w:rPr>
          <w:t xml:space="preserve"> (lww.com)</w:t>
        </w:r>
      </w:hyperlink>
    </w:p>
    <w:p w14:paraId="6E504F77" w14:textId="05956DDF" w:rsidR="00346A33" w:rsidRPr="00346A33" w:rsidRDefault="00346A33" w:rsidP="00346A33">
      <w:pPr>
        <w:pStyle w:val="NormalWeb"/>
        <w:shd w:val="clear" w:color="auto" w:fill="FFFFFF"/>
        <w:spacing w:before="0" w:beforeAutospacing="0" w:after="240" w:afterAutospacing="0"/>
        <w:rPr>
          <w:rFonts w:asciiTheme="minorHAnsi" w:hAnsiTheme="minorHAnsi" w:cstheme="minorHAnsi"/>
          <w:sz w:val="22"/>
          <w:szCs w:val="22"/>
        </w:rPr>
      </w:pPr>
    </w:p>
    <w:sectPr w:rsidR="00346A33" w:rsidRPr="00346A33" w:rsidSect="00E02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FAE"/>
    <w:rsid w:val="00014155"/>
    <w:rsid w:val="0001648B"/>
    <w:rsid w:val="00052B80"/>
    <w:rsid w:val="0007168B"/>
    <w:rsid w:val="000C16F1"/>
    <w:rsid w:val="000D5A35"/>
    <w:rsid w:val="000E4808"/>
    <w:rsid w:val="000F4A1D"/>
    <w:rsid w:val="00122D24"/>
    <w:rsid w:val="00122D4D"/>
    <w:rsid w:val="00124FAE"/>
    <w:rsid w:val="00132636"/>
    <w:rsid w:val="00174EC2"/>
    <w:rsid w:val="001935AF"/>
    <w:rsid w:val="001A6EB9"/>
    <w:rsid w:val="001B3035"/>
    <w:rsid w:val="001F02A9"/>
    <w:rsid w:val="001F4701"/>
    <w:rsid w:val="00202B33"/>
    <w:rsid w:val="002111AB"/>
    <w:rsid w:val="00232F56"/>
    <w:rsid w:val="002369CB"/>
    <w:rsid w:val="00253BF9"/>
    <w:rsid w:val="00291A4A"/>
    <w:rsid w:val="00296600"/>
    <w:rsid w:val="002967DE"/>
    <w:rsid w:val="002D2B3E"/>
    <w:rsid w:val="002E02D2"/>
    <w:rsid w:val="002E5384"/>
    <w:rsid w:val="003010E6"/>
    <w:rsid w:val="003030AC"/>
    <w:rsid w:val="00311244"/>
    <w:rsid w:val="00346A33"/>
    <w:rsid w:val="00391A10"/>
    <w:rsid w:val="0039336D"/>
    <w:rsid w:val="003F12E7"/>
    <w:rsid w:val="003F685B"/>
    <w:rsid w:val="00407D0E"/>
    <w:rsid w:val="00431E27"/>
    <w:rsid w:val="00440E34"/>
    <w:rsid w:val="00450E88"/>
    <w:rsid w:val="00470B1B"/>
    <w:rsid w:val="004A1CC5"/>
    <w:rsid w:val="004A4F61"/>
    <w:rsid w:val="004A7DEF"/>
    <w:rsid w:val="004B085C"/>
    <w:rsid w:val="004D5A24"/>
    <w:rsid w:val="004D7B3D"/>
    <w:rsid w:val="004F61F4"/>
    <w:rsid w:val="005346FE"/>
    <w:rsid w:val="005459A8"/>
    <w:rsid w:val="005678FE"/>
    <w:rsid w:val="00575DF6"/>
    <w:rsid w:val="005910B4"/>
    <w:rsid w:val="005B2EFC"/>
    <w:rsid w:val="005C131B"/>
    <w:rsid w:val="005C739B"/>
    <w:rsid w:val="005D13B9"/>
    <w:rsid w:val="005F66F8"/>
    <w:rsid w:val="00612636"/>
    <w:rsid w:val="006165F5"/>
    <w:rsid w:val="00634692"/>
    <w:rsid w:val="006631A1"/>
    <w:rsid w:val="00673950"/>
    <w:rsid w:val="00696FFA"/>
    <w:rsid w:val="00697352"/>
    <w:rsid w:val="006C376B"/>
    <w:rsid w:val="006E4BD9"/>
    <w:rsid w:val="006F22E3"/>
    <w:rsid w:val="00703213"/>
    <w:rsid w:val="007253E7"/>
    <w:rsid w:val="00751588"/>
    <w:rsid w:val="00772077"/>
    <w:rsid w:val="00786485"/>
    <w:rsid w:val="00787C2D"/>
    <w:rsid w:val="00787D58"/>
    <w:rsid w:val="007954C8"/>
    <w:rsid w:val="007B134C"/>
    <w:rsid w:val="007C3344"/>
    <w:rsid w:val="007C52BD"/>
    <w:rsid w:val="007C7382"/>
    <w:rsid w:val="007E56EB"/>
    <w:rsid w:val="007F3D5E"/>
    <w:rsid w:val="008465D1"/>
    <w:rsid w:val="008762C7"/>
    <w:rsid w:val="0088489D"/>
    <w:rsid w:val="008925A1"/>
    <w:rsid w:val="008941F5"/>
    <w:rsid w:val="00894E20"/>
    <w:rsid w:val="008A025C"/>
    <w:rsid w:val="008B312A"/>
    <w:rsid w:val="008D4A3B"/>
    <w:rsid w:val="008D693A"/>
    <w:rsid w:val="009052DB"/>
    <w:rsid w:val="009451BE"/>
    <w:rsid w:val="00960F54"/>
    <w:rsid w:val="0099156F"/>
    <w:rsid w:val="009964B4"/>
    <w:rsid w:val="009E163E"/>
    <w:rsid w:val="009E5259"/>
    <w:rsid w:val="009F482D"/>
    <w:rsid w:val="00A016D8"/>
    <w:rsid w:val="00A40680"/>
    <w:rsid w:val="00A6236C"/>
    <w:rsid w:val="00A65794"/>
    <w:rsid w:val="00A73212"/>
    <w:rsid w:val="00A86B08"/>
    <w:rsid w:val="00AB3177"/>
    <w:rsid w:val="00AB31F0"/>
    <w:rsid w:val="00AD13C1"/>
    <w:rsid w:val="00AE7012"/>
    <w:rsid w:val="00B40715"/>
    <w:rsid w:val="00B469FE"/>
    <w:rsid w:val="00B7365E"/>
    <w:rsid w:val="00B80909"/>
    <w:rsid w:val="00B92386"/>
    <w:rsid w:val="00BB318B"/>
    <w:rsid w:val="00BF5E7B"/>
    <w:rsid w:val="00C06616"/>
    <w:rsid w:val="00C2076D"/>
    <w:rsid w:val="00C86939"/>
    <w:rsid w:val="00C9690C"/>
    <w:rsid w:val="00CB0077"/>
    <w:rsid w:val="00D017DA"/>
    <w:rsid w:val="00D477C5"/>
    <w:rsid w:val="00D63028"/>
    <w:rsid w:val="00D82B3B"/>
    <w:rsid w:val="00DA02C7"/>
    <w:rsid w:val="00DA4124"/>
    <w:rsid w:val="00DB5BC0"/>
    <w:rsid w:val="00DF41AE"/>
    <w:rsid w:val="00E029F5"/>
    <w:rsid w:val="00E077AE"/>
    <w:rsid w:val="00E97061"/>
    <w:rsid w:val="00EA609A"/>
    <w:rsid w:val="00EF12EC"/>
    <w:rsid w:val="00F16822"/>
    <w:rsid w:val="00F17D6A"/>
    <w:rsid w:val="00F64655"/>
    <w:rsid w:val="00F659BD"/>
    <w:rsid w:val="00F70580"/>
    <w:rsid w:val="00F70C7F"/>
    <w:rsid w:val="00F90A7B"/>
    <w:rsid w:val="00FA4D69"/>
    <w:rsid w:val="00FD33E1"/>
    <w:rsid w:val="00FE408B"/>
    <w:rsid w:val="00FE6181"/>
    <w:rsid w:val="00FF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4BA78"/>
  <w15:chartTrackingRefBased/>
  <w15:docId w15:val="{F9AAC459-EA84-4C3C-9CF4-B082FC619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459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24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Strong">
    <w:name w:val="Strong"/>
    <w:basedOn w:val="DefaultParagraphFont"/>
    <w:uiPriority w:val="22"/>
    <w:qFormat/>
    <w:rsid w:val="00124FAE"/>
    <w:rPr>
      <w:b/>
      <w:bCs/>
    </w:rPr>
  </w:style>
  <w:style w:type="paragraph" w:styleId="NoSpacing">
    <w:name w:val="No Spacing"/>
    <w:uiPriority w:val="1"/>
    <w:qFormat/>
    <w:rsid w:val="00124FAE"/>
    <w:pPr>
      <w:spacing w:after="0" w:line="240" w:lineRule="auto"/>
    </w:pPr>
    <w:rPr>
      <w:kern w:val="0"/>
      <w:lang w:val="en-US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291A4A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459A8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paragraph" w:styleId="Revision">
    <w:name w:val="Revision"/>
    <w:hidden/>
    <w:uiPriority w:val="99"/>
    <w:semiHidden/>
    <w:rsid w:val="00407D0E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3F12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4056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78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60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24870241/" TargetMode="External"/><Relationship Id="rId13" Type="http://schemas.openxmlformats.org/officeDocument/2006/relationships/hyperlink" Target="https://journals.lww.com/hemasphere/Fulltext/2022/06003/P864__CTPS1_IS_A_NOVEL_THERAPEUTIC_TARGET_IN.757.aspx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insight.jci.org/articles/view/133880" TargetMode="External"/><Relationship Id="rId12" Type="http://schemas.openxmlformats.org/officeDocument/2006/relationships/hyperlink" Target="https://aacrjournals.org/cancerres/article/82/6/1013/682062/Combined-Inactivation-of-CTPS1-and-ATR-I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shpublications.org/blood/article/140/Supplement%201/7088/489751/CTPS1-Is-a-Novel-Therapeutic-Target-in-Multipl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pnas.org/doi/10.1073/pnas.2107968118" TargetMode="External"/><Relationship Id="rId4" Type="http://schemas.openxmlformats.org/officeDocument/2006/relationships/styles" Target="styles.xml"/><Relationship Id="rId9" Type="http://schemas.openxmlformats.org/officeDocument/2006/relationships/hyperlink" Target="https://journals.lww.com/hemasphere/Fulltext/2023/04000/CTP_Synthase_1_Is_a_Novel_Therapeutic_Target_in.10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C5311B4E4FF246BACDC0433C58A717" ma:contentTypeVersion="16" ma:contentTypeDescription="Create a new document." ma:contentTypeScope="" ma:versionID="30d3e36f1e8c8eb581e3b6f5cdae2d77">
  <xsd:schema xmlns:xsd="http://www.w3.org/2001/XMLSchema" xmlns:xs="http://www.w3.org/2001/XMLSchema" xmlns:p="http://schemas.microsoft.com/office/2006/metadata/properties" xmlns:ns2="5d14b38c-1ecd-4d58-93af-3f02429857f5" xmlns:ns3="5f473dd2-d672-47c2-bf2e-181b5a486549" targetNamespace="http://schemas.microsoft.com/office/2006/metadata/properties" ma:root="true" ma:fieldsID="af9af7d339267b3291da5e13307d72ed" ns2:_="" ns3:_="">
    <xsd:import namespace="5d14b38c-1ecd-4d58-93af-3f02429857f5"/>
    <xsd:import namespace="5f473dd2-d672-47c2-bf2e-181b5a4865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b38c-1ecd-4d58-93af-3f0242985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a8ba846-cf17-46f0-afe1-3af91bcda5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73dd2-d672-47c2-bf2e-181b5a4865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a673579-9edc-4d3b-b8bf-c7d319287b94}" ma:internalName="TaxCatchAll" ma:showField="CatchAllData" ma:web="5f473dd2-d672-47c2-bf2e-181b5a4865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B6FC5-48CA-48FC-8B8B-08A8E54D82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6DEAAD-BDDF-4A67-A970-64A7253A36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4b38c-1ecd-4d58-93af-3f02429857f5"/>
    <ds:schemaRef ds:uri="5f473dd2-d672-47c2-bf2e-181b5a4865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46F99F-A5DD-417F-889C-655A67444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Parker</dc:creator>
  <cp:keywords/>
  <dc:description/>
  <cp:lastModifiedBy>Nicolas Marsault</cp:lastModifiedBy>
  <cp:revision>3</cp:revision>
  <cp:lastPrinted>2023-05-26T08:54:00Z</cp:lastPrinted>
  <dcterms:created xsi:type="dcterms:W3CDTF">2023-05-30T14:39:00Z</dcterms:created>
  <dcterms:modified xsi:type="dcterms:W3CDTF">2023-05-30T14:40:00Z</dcterms:modified>
</cp:coreProperties>
</file>